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32544" w14:textId="08CC87CE" w:rsidR="003E3AA1" w:rsidRDefault="003E3AA1" w:rsidP="003E3AA1">
      <w:pPr>
        <w:rPr>
          <w:rFonts w:ascii="Arial" w:hAnsi="Arial" w:cs="Arial"/>
          <w:b/>
          <w:bCs/>
          <w:lang w:val="sl-SI"/>
        </w:rPr>
      </w:pPr>
      <w:r>
        <w:rPr>
          <w:rFonts w:ascii="Arial" w:hAnsi="Arial" w:cs="Arial"/>
          <w:b/>
          <w:bCs/>
          <w:lang w:val="sl-SI"/>
        </w:rPr>
        <w:t>V</w:t>
      </w:r>
      <w:r w:rsidRPr="00DC4BF6">
        <w:rPr>
          <w:rFonts w:ascii="Arial" w:hAnsi="Arial" w:cs="Arial"/>
          <w:b/>
          <w:bCs/>
          <w:lang w:val="sl-SI"/>
        </w:rPr>
        <w:t>abimo vas</w:t>
      </w:r>
      <w:r>
        <w:rPr>
          <w:rFonts w:ascii="Arial" w:hAnsi="Arial" w:cs="Arial"/>
          <w:b/>
          <w:bCs/>
          <w:lang w:val="sl-SI"/>
        </w:rPr>
        <w:t xml:space="preserve">, da se pridružite </w:t>
      </w:r>
      <w:hyperlink r:id="rId4" w:history="1">
        <w:r w:rsidRPr="00163F11">
          <w:rPr>
            <w:rStyle w:val="Hyperlink"/>
            <w:rFonts w:ascii="Arial" w:hAnsi="Arial" w:cs="Arial"/>
            <w:b/>
            <w:bCs/>
            <w:color w:val="93D21E"/>
            <w:lang w:val="sl-SI"/>
          </w:rPr>
          <w:t>Dnevom krožnih priložnosti 2019</w:t>
        </w:r>
      </w:hyperlink>
    </w:p>
    <w:p w14:paraId="0769587B" w14:textId="77777777" w:rsidR="003E3AA1" w:rsidRPr="00DC4BF6" w:rsidRDefault="003E3AA1" w:rsidP="003E3AA1">
      <w:pPr>
        <w:rPr>
          <w:rFonts w:ascii="Arial" w:hAnsi="Arial" w:cs="Arial"/>
          <w:b/>
          <w:bCs/>
          <w:lang w:val="sl-SI"/>
        </w:rPr>
      </w:pPr>
      <w:r>
        <w:rPr>
          <w:rFonts w:ascii="Arial" w:hAnsi="Arial" w:cs="Arial"/>
          <w:b/>
          <w:bCs/>
          <w:lang w:val="sl-SI"/>
        </w:rPr>
        <w:t xml:space="preserve">in se udeležite prvega </w:t>
      </w:r>
      <w:r w:rsidRPr="00DC4BF6">
        <w:rPr>
          <w:rFonts w:ascii="Arial" w:hAnsi="Arial" w:cs="Arial"/>
          <w:b/>
          <w:bCs/>
          <w:lang w:val="sl-SI"/>
        </w:rPr>
        <w:t>seminar</w:t>
      </w:r>
      <w:r>
        <w:rPr>
          <w:rFonts w:ascii="Arial" w:hAnsi="Arial" w:cs="Arial"/>
          <w:b/>
          <w:bCs/>
          <w:lang w:val="sl-SI"/>
        </w:rPr>
        <w:t>ja</w:t>
      </w:r>
      <w:r w:rsidRPr="00DC4BF6">
        <w:rPr>
          <w:rFonts w:ascii="Arial" w:hAnsi="Arial" w:cs="Arial"/>
          <w:b/>
          <w:bCs/>
          <w:lang w:val="sl-SI"/>
        </w:rPr>
        <w:t xml:space="preserve"> z delavnico:  </w:t>
      </w:r>
    </w:p>
    <w:p w14:paraId="52D7972E" w14:textId="77777777" w:rsidR="003E3AA1" w:rsidRPr="00163F11" w:rsidRDefault="003E3AA1" w:rsidP="003E3AA1">
      <w:pPr>
        <w:jc w:val="both"/>
        <w:rPr>
          <w:rFonts w:ascii="Arial" w:eastAsia="Times New Roman" w:hAnsi="Arial" w:cs="Arial"/>
          <w:color w:val="000000"/>
          <w:lang w:val="sl-SI" w:eastAsia="en-GB"/>
        </w:rPr>
      </w:pPr>
    </w:p>
    <w:p w14:paraId="33CF9E7F" w14:textId="77777777" w:rsidR="003E3AA1" w:rsidRPr="00163F11" w:rsidRDefault="003E3AA1" w:rsidP="003E3AA1">
      <w:pPr>
        <w:jc w:val="both"/>
        <w:rPr>
          <w:rFonts w:ascii="Arial" w:eastAsia="Times New Roman" w:hAnsi="Arial" w:cs="Arial"/>
          <w:color w:val="000000"/>
          <w:lang w:val="sl-SI" w:eastAsia="en-GB"/>
        </w:rPr>
      </w:pPr>
    </w:p>
    <w:p w14:paraId="3F003F5C" w14:textId="77777777" w:rsidR="003E3AA1" w:rsidRPr="00614FB9" w:rsidRDefault="003E3AA1" w:rsidP="003E3AA1">
      <w:pPr>
        <w:rPr>
          <w:rFonts w:ascii="Arial" w:hAnsi="Arial" w:cs="Arial"/>
          <w:b/>
          <w:bCs/>
          <w:sz w:val="36"/>
          <w:szCs w:val="36"/>
          <w:lang w:val="sl-SI"/>
        </w:rPr>
      </w:pPr>
      <w:r>
        <w:rPr>
          <w:rFonts w:ascii="Arial" w:hAnsi="Arial" w:cs="Arial"/>
          <w:b/>
          <w:bCs/>
          <w:sz w:val="36"/>
          <w:szCs w:val="36"/>
          <w:lang w:val="sl-SI"/>
        </w:rPr>
        <w:t>Poslovni i</w:t>
      </w:r>
      <w:r w:rsidRPr="00614FB9">
        <w:rPr>
          <w:rFonts w:ascii="Arial" w:hAnsi="Arial" w:cs="Arial"/>
          <w:b/>
          <w:bCs/>
          <w:sz w:val="36"/>
          <w:szCs w:val="36"/>
          <w:lang w:val="sl-SI"/>
        </w:rPr>
        <w:t>zzivi krožne transformacije</w:t>
      </w:r>
    </w:p>
    <w:p w14:paraId="078B825E" w14:textId="77777777" w:rsidR="003E3AA1" w:rsidRPr="00614FB9" w:rsidRDefault="003E3AA1" w:rsidP="003E3AA1">
      <w:pPr>
        <w:rPr>
          <w:rFonts w:ascii="Arial" w:hAnsi="Arial" w:cs="Arial"/>
          <w:b/>
          <w:bCs/>
          <w:lang w:val="sl-SI"/>
        </w:rPr>
      </w:pPr>
    </w:p>
    <w:p w14:paraId="0E1510BD" w14:textId="77777777" w:rsidR="003E3AA1" w:rsidRPr="00614FB9" w:rsidRDefault="003E3AA1" w:rsidP="003E3AA1">
      <w:pPr>
        <w:rPr>
          <w:rFonts w:ascii="Arial" w:hAnsi="Arial" w:cs="Arial"/>
          <w:b/>
          <w:bCs/>
          <w:sz w:val="28"/>
          <w:szCs w:val="28"/>
          <w:lang w:val="sl-SI"/>
        </w:rPr>
      </w:pPr>
      <w:r w:rsidRPr="00614FB9">
        <w:rPr>
          <w:rFonts w:ascii="Arial" w:hAnsi="Arial" w:cs="Arial"/>
          <w:b/>
          <w:bCs/>
          <w:sz w:val="28"/>
          <w:szCs w:val="28"/>
          <w:lang w:val="sl-SI"/>
        </w:rPr>
        <w:t>Petek, 8.</w:t>
      </w:r>
      <w:r>
        <w:rPr>
          <w:rFonts w:ascii="Arial" w:hAnsi="Arial" w:cs="Arial"/>
          <w:b/>
          <w:bCs/>
          <w:sz w:val="28"/>
          <w:szCs w:val="28"/>
          <w:lang w:val="sl-SI"/>
        </w:rPr>
        <w:t xml:space="preserve"> november </w:t>
      </w:r>
      <w:r w:rsidRPr="00614FB9">
        <w:rPr>
          <w:rFonts w:ascii="Arial" w:hAnsi="Arial" w:cs="Arial"/>
          <w:b/>
          <w:bCs/>
          <w:sz w:val="28"/>
          <w:szCs w:val="28"/>
          <w:lang w:val="sl-SI"/>
        </w:rPr>
        <w:t>2019</w:t>
      </w:r>
    </w:p>
    <w:p w14:paraId="592FEC2A" w14:textId="77777777" w:rsidR="003E3AA1" w:rsidRPr="00614FB9" w:rsidRDefault="003E3AA1" w:rsidP="003E3AA1">
      <w:pPr>
        <w:rPr>
          <w:rFonts w:ascii="Arial" w:hAnsi="Arial" w:cs="Arial"/>
          <w:b/>
          <w:bCs/>
          <w:sz w:val="28"/>
          <w:szCs w:val="28"/>
          <w:lang w:val="sl-SI"/>
        </w:rPr>
      </w:pPr>
    </w:p>
    <w:p w14:paraId="1E83E85E" w14:textId="77777777" w:rsidR="003E3AA1" w:rsidRPr="00614FB9" w:rsidRDefault="003E3AA1" w:rsidP="003E3AA1">
      <w:pPr>
        <w:rPr>
          <w:rFonts w:ascii="Arial" w:hAnsi="Arial" w:cs="Arial"/>
          <w:b/>
          <w:bCs/>
          <w:sz w:val="28"/>
          <w:szCs w:val="28"/>
          <w:lang w:val="sl-SI"/>
        </w:rPr>
      </w:pPr>
      <w:r w:rsidRPr="00614FB9">
        <w:rPr>
          <w:rFonts w:ascii="Arial" w:hAnsi="Arial" w:cs="Arial"/>
          <w:b/>
          <w:bCs/>
          <w:sz w:val="28"/>
          <w:szCs w:val="28"/>
          <w:lang w:val="sl-SI"/>
        </w:rPr>
        <w:t>GZS, Dimičeva 13, 1504 Ljubljana (Dvorana B)</w:t>
      </w:r>
    </w:p>
    <w:p w14:paraId="45762136" w14:textId="77777777" w:rsidR="003E3AA1" w:rsidRDefault="003E3AA1" w:rsidP="003E3AA1">
      <w:pPr>
        <w:jc w:val="both"/>
        <w:rPr>
          <w:rFonts w:ascii="Arial" w:hAnsi="Arial" w:cs="Arial"/>
          <w:b/>
          <w:bCs/>
          <w:lang w:val="sl-SI"/>
        </w:rPr>
      </w:pPr>
    </w:p>
    <w:p w14:paraId="5FE4DDE5" w14:textId="77777777" w:rsidR="003E3AA1" w:rsidRDefault="003E3AA1" w:rsidP="003E3AA1">
      <w:pPr>
        <w:jc w:val="both"/>
        <w:rPr>
          <w:rFonts w:ascii="Arial" w:hAnsi="Arial" w:cs="Arial"/>
          <w:b/>
          <w:bCs/>
          <w:lang w:val="sl-SI"/>
        </w:rPr>
      </w:pPr>
    </w:p>
    <w:p w14:paraId="6A218CC1" w14:textId="77777777" w:rsidR="003E3AA1" w:rsidRPr="00D31868" w:rsidRDefault="003E3AA1" w:rsidP="003E3AA1">
      <w:pPr>
        <w:jc w:val="both"/>
        <w:rPr>
          <w:rFonts w:ascii="Arial" w:hAnsi="Arial" w:cs="Arial"/>
          <w:b/>
          <w:bCs/>
          <w:lang w:val="sl-SI"/>
        </w:rPr>
      </w:pPr>
      <w:r w:rsidRPr="00D31868">
        <w:rPr>
          <w:rFonts w:ascii="Arial" w:hAnsi="Arial" w:cs="Arial"/>
          <w:b/>
          <w:bCs/>
          <w:lang w:val="sl-SI"/>
        </w:rPr>
        <w:t xml:space="preserve">Sposobnost inoviranja in sodelovanja ter upravljanje sprememb, ki podjetjem omogoča pretvarjati inovativne rešitve za prehod iz linearnih v krožne poslovne modele, je v središču tega programa usposabljanja. </w:t>
      </w:r>
    </w:p>
    <w:p w14:paraId="2421BDE7" w14:textId="77777777" w:rsidR="003E3AA1" w:rsidRPr="00D31868" w:rsidRDefault="003E3AA1" w:rsidP="003E3AA1">
      <w:pPr>
        <w:jc w:val="both"/>
        <w:rPr>
          <w:rFonts w:ascii="Arial" w:hAnsi="Arial" w:cs="Arial"/>
          <w:lang w:val="sl-SI"/>
        </w:rPr>
      </w:pPr>
    </w:p>
    <w:p w14:paraId="3D7F0F13" w14:textId="77777777" w:rsidR="003E3AA1" w:rsidRDefault="003E3AA1" w:rsidP="003E3AA1">
      <w:pPr>
        <w:jc w:val="both"/>
        <w:rPr>
          <w:rFonts w:ascii="Arial" w:hAnsi="Arial" w:cs="Arial"/>
          <w:lang w:val="sl-SI"/>
        </w:rPr>
      </w:pPr>
      <w:r w:rsidRPr="00D31868">
        <w:rPr>
          <w:rFonts w:ascii="Arial" w:hAnsi="Arial" w:cs="Arial"/>
          <w:lang w:val="sl-SI"/>
        </w:rPr>
        <w:t>Seminar je namenjen vodilnim managerjem in vsem tistim uslužbencem, ki so direktno vključeni v usmerjanje njihovih organizacij v trajnostne strategije in krožne poslovne modele. Posebej so vabljeni deležniki “krožnih inovacijskih ekosistemov”, predstavniki industrijskih združenj, oblikovalci politik in drugih udeležencev trajnostnega prehoda.</w:t>
      </w:r>
    </w:p>
    <w:p w14:paraId="4E7222AB" w14:textId="6A5051DE" w:rsidR="003E3AA1" w:rsidRPr="00D31868" w:rsidRDefault="003E3AA1" w:rsidP="003E3AA1">
      <w:pPr>
        <w:jc w:val="both"/>
        <w:rPr>
          <w:rFonts w:ascii="Arial" w:hAnsi="Arial" w:cs="Arial"/>
          <w:lang w:val="sl-SI"/>
        </w:rPr>
      </w:pPr>
    </w:p>
    <w:p w14:paraId="25347A5F" w14:textId="2661A2DE" w:rsidR="003E3AA1" w:rsidRDefault="003E3AA1" w:rsidP="003E3AA1">
      <w:pPr>
        <w:jc w:val="both"/>
        <w:rPr>
          <w:rFonts w:ascii="Arial" w:hAnsi="Arial" w:cs="Arial"/>
          <w:b/>
          <w:bCs/>
          <w:lang w:val="sl-SI"/>
        </w:rPr>
      </w:pPr>
      <w:r w:rsidRPr="00614FB9">
        <w:rPr>
          <w:rFonts w:ascii="Arial" w:hAnsi="Arial" w:cs="Arial"/>
          <w:noProof/>
          <w:lang w:val="sl-SI"/>
        </w:rPr>
        <w:drawing>
          <wp:anchor distT="0" distB="0" distL="114300" distR="114300" simplePos="0" relativeHeight="251659264" behindDoc="0" locked="0" layoutInCell="1" allowOverlap="1" wp14:anchorId="4C25A3AA" wp14:editId="44E962C0">
            <wp:simplePos x="0" y="0"/>
            <wp:positionH relativeFrom="margin">
              <wp:posOffset>0</wp:posOffset>
            </wp:positionH>
            <wp:positionV relativeFrom="margin">
              <wp:posOffset>3854869</wp:posOffset>
            </wp:positionV>
            <wp:extent cx="2471420" cy="1647825"/>
            <wp:effectExtent l="0" t="0" r="5080" b="3175"/>
            <wp:wrapSquare wrapText="bothSides"/>
            <wp:docPr id="8" name="Slika 1" descr="http://www.circularchange.com/wp-content/uploads/2017/03/Christiaan-Kraaijenhagen-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rcularchange.com/wp-content/uploads/2017/03/Christiaan-Kraaijenhagen-300x2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142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A8E100" w14:textId="2A4D880A" w:rsidR="003E3AA1" w:rsidRDefault="003E3AA1" w:rsidP="003E3AA1">
      <w:pPr>
        <w:jc w:val="both"/>
        <w:rPr>
          <w:rFonts w:ascii="Arial" w:hAnsi="Arial" w:cs="Arial"/>
          <w:lang w:val="sl-SI"/>
        </w:rPr>
      </w:pPr>
      <w:r w:rsidRPr="004C7BD0">
        <w:rPr>
          <w:rFonts w:ascii="Arial" w:hAnsi="Arial" w:cs="Arial"/>
          <w:b/>
          <w:bCs/>
          <w:lang w:val="sl-SI"/>
        </w:rPr>
        <w:t>Christiaan Kraaijenhagen</w:t>
      </w:r>
      <w:r w:rsidRPr="004C7BD0">
        <w:rPr>
          <w:rFonts w:ascii="Arial" w:hAnsi="Arial" w:cs="Arial"/>
          <w:lang w:val="sl-SI"/>
        </w:rPr>
        <w:t>, izjemen predavatelj o krožni preobrazbi in so-avtor knjige “Circular Business: Collaborate and Circulate”, bo predstavil strategijo in konkretne korake pristopa k preoblikovanju poslovnega modela ter orodja, ki so vam pri krožni transformaciji lahko v pomoč.</w:t>
      </w:r>
      <w:r w:rsidRPr="00D31868">
        <w:rPr>
          <w:rFonts w:ascii="Arial" w:hAnsi="Arial" w:cs="Arial"/>
          <w:lang w:val="sl-SI"/>
        </w:rPr>
        <w:t xml:space="preserve"> </w:t>
      </w:r>
    </w:p>
    <w:p w14:paraId="68CC7F89" w14:textId="77777777" w:rsidR="003E3AA1" w:rsidRDefault="003E3AA1" w:rsidP="003E3AA1">
      <w:pPr>
        <w:jc w:val="both"/>
        <w:rPr>
          <w:rFonts w:ascii="Arial" w:hAnsi="Arial" w:cs="Arial"/>
          <w:lang w:val="sl-SI"/>
        </w:rPr>
      </w:pPr>
    </w:p>
    <w:p w14:paraId="6E45525F" w14:textId="77777777" w:rsidR="003E3AA1" w:rsidRDefault="003E3AA1" w:rsidP="003E3AA1">
      <w:pPr>
        <w:jc w:val="both"/>
        <w:rPr>
          <w:rFonts w:ascii="Arial" w:hAnsi="Arial" w:cs="Arial"/>
          <w:lang w:val="sl-SI"/>
        </w:rPr>
      </w:pPr>
    </w:p>
    <w:p w14:paraId="6DF53759" w14:textId="77777777" w:rsidR="003E3AA1" w:rsidRDefault="003E3AA1" w:rsidP="003E3AA1">
      <w:pPr>
        <w:jc w:val="both"/>
        <w:rPr>
          <w:rFonts w:ascii="Arial" w:hAnsi="Arial" w:cs="Arial"/>
          <w:lang w:val="sl-SI"/>
        </w:rPr>
      </w:pPr>
    </w:p>
    <w:p w14:paraId="4135AD93" w14:textId="77777777" w:rsidR="003E3AA1" w:rsidRDefault="003E3AA1" w:rsidP="003E3AA1">
      <w:pPr>
        <w:jc w:val="both"/>
        <w:rPr>
          <w:rFonts w:ascii="Arial" w:hAnsi="Arial" w:cs="Arial"/>
          <w:lang w:val="sl-SI"/>
        </w:rPr>
      </w:pPr>
    </w:p>
    <w:p w14:paraId="08459000" w14:textId="73593AE7" w:rsidR="003E3AA1" w:rsidRPr="004C7BD0" w:rsidRDefault="003E3AA1" w:rsidP="003E3AA1">
      <w:pPr>
        <w:jc w:val="both"/>
        <w:rPr>
          <w:rFonts w:ascii="Arial" w:hAnsi="Arial" w:cs="Arial"/>
          <w:lang w:val="sl-SI"/>
        </w:rPr>
      </w:pPr>
      <w:r w:rsidRPr="004C7BD0">
        <w:rPr>
          <w:rFonts w:ascii="Arial" w:hAnsi="Arial" w:cs="Arial"/>
          <w:lang w:val="sl-SI"/>
        </w:rPr>
        <w:t>V uvodnem delu v seminar bo</w:t>
      </w:r>
      <w:r w:rsidRPr="00D31868">
        <w:rPr>
          <w:rFonts w:ascii="Arial" w:hAnsi="Arial" w:cs="Arial"/>
          <w:lang w:val="sl-SI"/>
        </w:rPr>
        <w:t xml:space="preserve"> predstavljen trenutni zakonodajni okvir in politine vizije, ter študija primera dobre prakse podjetja Plastika Skaza, na kateri bo slonelo praktično delo po skupinah. Udeleženci bodo pridobljeno znanje prenesli na konkreten primer in z inovativnimi rešitvami začrtali pot h krožnosti</w:t>
      </w:r>
      <w:r w:rsidRPr="004C7BD0">
        <w:rPr>
          <w:rFonts w:ascii="Arial" w:hAnsi="Arial" w:cs="Arial"/>
          <w:lang w:val="sl-SI"/>
        </w:rPr>
        <w:t>. Ob koncu dogodka bo priložnost tudi za mreženje med udeleženci. </w:t>
      </w:r>
    </w:p>
    <w:p w14:paraId="6FB212AF" w14:textId="77777777" w:rsidR="003E3AA1" w:rsidRPr="00D31868" w:rsidRDefault="003E3AA1" w:rsidP="003E3AA1">
      <w:pPr>
        <w:jc w:val="both"/>
        <w:rPr>
          <w:rFonts w:ascii="Arial" w:hAnsi="Arial" w:cs="Arial"/>
          <w:lang w:val="sl-SI"/>
        </w:rPr>
      </w:pPr>
    </w:p>
    <w:p w14:paraId="1D83B6BE" w14:textId="77777777" w:rsidR="003E3AA1" w:rsidRPr="00A135F9" w:rsidRDefault="003E3AA1" w:rsidP="003E3AA1">
      <w:pPr>
        <w:jc w:val="both"/>
        <w:rPr>
          <w:rFonts w:ascii="Arial" w:hAnsi="Arial" w:cs="Arial"/>
          <w:lang w:val="sl-SI"/>
        </w:rPr>
      </w:pPr>
      <w:r w:rsidRPr="00D31868">
        <w:rPr>
          <w:rFonts w:ascii="Arial" w:hAnsi="Arial" w:cs="Arial"/>
          <w:lang w:val="sl-SI"/>
        </w:rPr>
        <w:t>Dogodek organizirata Zduženje Manager in Gm in je del vsebinskega ciklusa “</w:t>
      </w:r>
      <w:r w:rsidRPr="00D31868">
        <w:rPr>
          <w:rFonts w:ascii="Arial" w:hAnsi="Arial" w:cs="Arial"/>
          <w:b/>
          <w:bCs/>
          <w:lang w:val="sl-SI"/>
        </w:rPr>
        <w:t>Dnevi krožnih priložnosti 2019,</w:t>
      </w:r>
      <w:r w:rsidRPr="00D31868">
        <w:rPr>
          <w:rFonts w:ascii="Arial" w:hAnsi="Arial" w:cs="Arial"/>
          <w:lang w:val="sl-SI"/>
        </w:rPr>
        <w:t xml:space="preserve"> ki jih v okviru Krožne poslovne akademije (CBA – Circular Business Academy) izvaja Gm kot član SRIPa – Mreže za krožno gospodarstvo. </w:t>
      </w:r>
    </w:p>
    <w:p w14:paraId="6106518A" w14:textId="77777777" w:rsidR="003E3AA1" w:rsidRDefault="003E3AA1" w:rsidP="003E3AA1">
      <w:pPr>
        <w:spacing w:after="150" w:line="300" w:lineRule="atLeast"/>
        <w:jc w:val="both"/>
        <w:rPr>
          <w:rFonts w:ascii="Arial" w:eastAsia="Times New Roman" w:hAnsi="Arial" w:cs="Arial"/>
          <w:b/>
          <w:bCs/>
          <w:color w:val="000000"/>
          <w:lang w:val="sl-SI" w:eastAsia="en-GB"/>
        </w:rPr>
      </w:pPr>
    </w:p>
    <w:p w14:paraId="43062329" w14:textId="7694B91E" w:rsidR="003E3AA1" w:rsidRDefault="003E3AA1" w:rsidP="003E3AA1">
      <w:pPr>
        <w:spacing w:after="150" w:line="300" w:lineRule="atLeast"/>
        <w:jc w:val="both"/>
        <w:rPr>
          <w:rFonts w:ascii="Arial" w:eastAsia="Times New Roman" w:hAnsi="Arial" w:cs="Arial"/>
          <w:color w:val="000000"/>
          <w:lang w:val="sl-SI" w:eastAsia="en-GB"/>
        </w:rPr>
      </w:pPr>
      <w:r>
        <w:rPr>
          <w:rFonts w:ascii="Arial" w:eastAsia="Times New Roman" w:hAnsi="Arial" w:cs="Arial"/>
          <w:b/>
          <w:bCs/>
          <w:color w:val="000000"/>
          <w:lang w:val="sl-SI" w:eastAsia="en-GB"/>
        </w:rPr>
        <w:t>Kotizacija</w:t>
      </w:r>
      <w:r w:rsidRPr="004C7BD0">
        <w:rPr>
          <w:rFonts w:ascii="Arial" w:eastAsia="Times New Roman" w:hAnsi="Arial" w:cs="Arial"/>
          <w:b/>
          <w:bCs/>
          <w:color w:val="000000"/>
          <w:lang w:val="sl-SI" w:eastAsia="en-GB"/>
        </w:rPr>
        <w:t xml:space="preserve">: </w:t>
      </w:r>
      <w:r w:rsidRPr="00ED168D">
        <w:rPr>
          <w:rFonts w:ascii="Arial" w:eastAsia="Times New Roman" w:hAnsi="Arial" w:cs="Arial"/>
          <w:color w:val="000000"/>
          <w:lang w:val="sl-SI" w:eastAsia="en-GB"/>
        </w:rPr>
        <w:t>180,00 € (brez DDV), za člane SRI</w:t>
      </w:r>
      <w:r>
        <w:rPr>
          <w:rFonts w:ascii="Arial" w:eastAsia="Times New Roman" w:hAnsi="Arial" w:cs="Arial"/>
          <w:color w:val="000000"/>
          <w:lang w:val="sl-SI" w:eastAsia="en-GB"/>
        </w:rPr>
        <w:t>P-Krožno gospodarstvo</w:t>
      </w:r>
      <w:r w:rsidRPr="00ED168D">
        <w:rPr>
          <w:rFonts w:ascii="Arial" w:eastAsia="Times New Roman" w:hAnsi="Arial" w:cs="Arial"/>
          <w:color w:val="000000"/>
          <w:lang w:val="sl-SI" w:eastAsia="en-GB"/>
        </w:rPr>
        <w:t>: 120,00 € (brez DDV).</w:t>
      </w:r>
    </w:p>
    <w:p w14:paraId="428E98D4" w14:textId="77777777" w:rsidR="003E3AA1" w:rsidRPr="003E3AA1" w:rsidRDefault="003E3AA1" w:rsidP="003E3AA1">
      <w:pPr>
        <w:spacing w:after="150" w:line="300" w:lineRule="atLeast"/>
        <w:jc w:val="both"/>
        <w:rPr>
          <w:rFonts w:ascii="Arial" w:eastAsia="Times New Roman" w:hAnsi="Arial" w:cs="Arial"/>
          <w:color w:val="000000"/>
          <w:lang w:val="sl-SI" w:eastAsia="en-GB"/>
        </w:rPr>
      </w:pPr>
    </w:p>
    <w:p w14:paraId="5D7FB5E2" w14:textId="4C9E1172" w:rsidR="003E3AA1" w:rsidRPr="00DC4BF6" w:rsidRDefault="003E3AA1" w:rsidP="003E3AA1">
      <w:pPr>
        <w:spacing w:line="360" w:lineRule="auto"/>
        <w:jc w:val="both"/>
        <w:rPr>
          <w:rFonts w:ascii="Arial" w:eastAsia="Times New Roman" w:hAnsi="Arial" w:cs="Arial"/>
          <w:color w:val="93D21E"/>
          <w:lang w:val="sl-SI" w:eastAsia="en-GB"/>
        </w:rPr>
      </w:pPr>
      <w:r>
        <w:rPr>
          <w:rFonts w:ascii="Arial" w:eastAsia="Times New Roman" w:hAnsi="Arial" w:cs="Arial"/>
          <w:color w:val="000000"/>
          <w:lang w:val="sl-SI" w:eastAsia="en-GB"/>
        </w:rPr>
        <w:t>Za več informacij</w:t>
      </w:r>
      <w:r>
        <w:rPr>
          <w:rFonts w:ascii="Arial" w:eastAsia="Times New Roman" w:hAnsi="Arial" w:cs="Arial"/>
          <w:color w:val="000000"/>
          <w:lang w:val="sl-SI" w:eastAsia="en-GB"/>
        </w:rPr>
        <w:t>, program</w:t>
      </w:r>
      <w:r>
        <w:rPr>
          <w:rFonts w:ascii="Arial" w:eastAsia="Times New Roman" w:hAnsi="Arial" w:cs="Arial"/>
          <w:color w:val="000000"/>
          <w:lang w:val="sl-SI" w:eastAsia="en-GB"/>
        </w:rPr>
        <w:t xml:space="preserve"> in prijavo pišite na </w:t>
      </w:r>
      <w:hyperlink r:id="rId6" w:history="1">
        <w:r w:rsidRPr="00DC4BF6">
          <w:rPr>
            <w:rStyle w:val="Hyperlink"/>
            <w:rFonts w:ascii="Arial" w:eastAsia="Times New Roman" w:hAnsi="Arial" w:cs="Arial"/>
            <w:color w:val="93D21E"/>
            <w:lang w:val="sl-SI" w:eastAsia="en-GB"/>
          </w:rPr>
          <w:t>info@circularbusiness.academy</w:t>
        </w:r>
      </w:hyperlink>
    </w:p>
    <w:p w14:paraId="1A77FFEC" w14:textId="782BA38D" w:rsidR="003E3AA1" w:rsidRDefault="003E3AA1" w:rsidP="003E3AA1">
      <w:pPr>
        <w:spacing w:line="360" w:lineRule="auto"/>
        <w:jc w:val="both"/>
        <w:rPr>
          <w:rFonts w:ascii="Arial" w:eastAsia="Times New Roman" w:hAnsi="Arial" w:cs="Arial"/>
          <w:color w:val="000000"/>
          <w:lang w:val="sl-SI" w:eastAsia="en-GB"/>
        </w:rPr>
      </w:pPr>
      <w:r w:rsidRPr="00DC4BF6">
        <w:rPr>
          <w:rFonts w:ascii="Arial" w:eastAsia="Times New Roman" w:hAnsi="Arial" w:cs="Arial"/>
          <w:color w:val="000000" w:themeColor="text1"/>
          <w:lang w:val="sl-SI" w:eastAsia="en-GB"/>
        </w:rPr>
        <w:t xml:space="preserve">ali </w:t>
      </w:r>
      <w:r>
        <w:rPr>
          <w:rFonts w:ascii="Arial" w:eastAsia="Times New Roman" w:hAnsi="Arial" w:cs="Arial"/>
          <w:color w:val="000000" w:themeColor="text1"/>
          <w:lang w:val="sl-SI" w:eastAsia="en-GB"/>
        </w:rPr>
        <w:t xml:space="preserve">obiščite </w:t>
      </w:r>
      <w:r>
        <w:rPr>
          <w:rFonts w:ascii="Arial" w:eastAsia="Times New Roman" w:hAnsi="Arial" w:cs="Arial"/>
          <w:color w:val="000000"/>
          <w:lang w:val="sl-SI" w:eastAsia="en-GB"/>
        </w:rPr>
        <w:t xml:space="preserve">: </w:t>
      </w:r>
      <w:hyperlink r:id="rId7" w:history="1">
        <w:r>
          <w:rPr>
            <w:rStyle w:val="Hyperlink"/>
            <w:rFonts w:ascii="Arial" w:eastAsia="Times New Roman" w:hAnsi="Arial" w:cs="Arial"/>
            <w:color w:val="93D21E"/>
            <w:lang w:val="sl-SI" w:eastAsia="en-GB"/>
          </w:rPr>
          <w:t>www.circularbusiness.academy/8november/</w:t>
        </w:r>
      </w:hyperlink>
      <w:r>
        <w:rPr>
          <w:rFonts w:ascii="Arial" w:eastAsia="Times New Roman" w:hAnsi="Arial" w:cs="Arial"/>
          <w:color w:val="93D21E"/>
          <w:lang w:val="sl-SI" w:eastAsia="en-GB"/>
        </w:rPr>
        <w:t xml:space="preserve">. </w:t>
      </w:r>
    </w:p>
    <w:p w14:paraId="08A1C9DE" w14:textId="77777777" w:rsidR="003E3AA1" w:rsidRPr="004C7BD0" w:rsidRDefault="003E3AA1" w:rsidP="003E3AA1">
      <w:pPr>
        <w:rPr>
          <w:rFonts w:ascii="Arial" w:eastAsia="Times New Roman" w:hAnsi="Arial" w:cs="Arial"/>
          <w:color w:val="000000"/>
          <w:lang w:eastAsia="en-GB"/>
        </w:rPr>
      </w:pPr>
      <w:r w:rsidRPr="004C7BD0">
        <w:rPr>
          <w:rFonts w:ascii="Arial" w:eastAsia="Times New Roman" w:hAnsi="Arial" w:cs="Arial"/>
          <w:color w:val="000000"/>
          <w:lang w:val="sl-SI" w:eastAsia="en-GB"/>
        </w:rPr>
        <w:lastRenderedPageBreak/>
        <w:t>Partnerji: </w:t>
      </w:r>
    </w:p>
    <w:p w14:paraId="41CA07EA" w14:textId="77777777" w:rsidR="003E3AA1" w:rsidRPr="004C7BD0" w:rsidRDefault="003E3AA1" w:rsidP="003E3AA1">
      <w:pPr>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 xml:space="preserve">  </w:t>
      </w:r>
    </w:p>
    <w:p w14:paraId="7E9E73AC" w14:textId="77777777" w:rsidR="003E3AA1" w:rsidRPr="004C7BD0" w:rsidRDefault="003E3AA1" w:rsidP="003E3AA1">
      <w:pPr>
        <w:rPr>
          <w:rFonts w:ascii="Calibri" w:eastAsia="Times New Roman" w:hAnsi="Calibri" w:cs="Times New Roman"/>
          <w:color w:val="000000"/>
          <w:sz w:val="22"/>
          <w:szCs w:val="22"/>
          <w:lang w:eastAsia="en-GB"/>
        </w:rPr>
      </w:pPr>
      <w:r w:rsidRPr="004C7BD0">
        <w:rPr>
          <w:rFonts w:ascii="Calibri" w:eastAsia="Times New Roman" w:hAnsi="Calibri" w:cs="Times New Roman"/>
          <w:color w:val="000000"/>
          <w:sz w:val="22"/>
          <w:szCs w:val="22"/>
          <w:lang w:val="sl-SI" w:eastAsia="en-GB"/>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gridCol w:w="4656"/>
      </w:tblGrid>
      <w:tr w:rsidR="003E3AA1" w14:paraId="6ECAD80C" w14:textId="77777777" w:rsidTr="0058581B">
        <w:tc>
          <w:tcPr>
            <w:tcW w:w="4354" w:type="dxa"/>
          </w:tcPr>
          <w:p w14:paraId="1FC87B42" w14:textId="77777777" w:rsidR="003E3AA1" w:rsidRDefault="003E3AA1" w:rsidP="0058581B">
            <w:pPr>
              <w:jc w:val="center"/>
              <w:rPr>
                <w:lang w:val="sl-SI"/>
              </w:rPr>
            </w:pPr>
          </w:p>
          <w:p w14:paraId="692D4A7F" w14:textId="77777777" w:rsidR="003E3AA1" w:rsidRDefault="003E3AA1" w:rsidP="0058581B">
            <w:pPr>
              <w:jc w:val="center"/>
              <w:rPr>
                <w:lang w:val="sl-SI"/>
              </w:rPr>
            </w:pPr>
            <w:r>
              <w:rPr>
                <w:noProof/>
                <w:spacing w:val="20"/>
                <w:sz w:val="36"/>
                <w:szCs w:val="36"/>
              </w:rPr>
              <w:drawing>
                <wp:inline distT="0" distB="0" distL="0" distR="0" wp14:anchorId="1025AEC6" wp14:editId="10AE9136">
                  <wp:extent cx="15748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ZM.png"/>
                          <pic:cNvPicPr/>
                        </pic:nvPicPr>
                        <pic:blipFill>
                          <a:blip r:embed="rId8">
                            <a:extLst>
                              <a:ext uri="{28A0092B-C50C-407E-A947-70E740481C1C}">
                                <a14:useLocalDpi xmlns:a14="http://schemas.microsoft.com/office/drawing/2010/main" val="0"/>
                              </a:ext>
                            </a:extLst>
                          </a:blip>
                          <a:stretch>
                            <a:fillRect/>
                          </a:stretch>
                        </pic:blipFill>
                        <pic:spPr>
                          <a:xfrm>
                            <a:off x="0" y="0"/>
                            <a:ext cx="1574800" cy="609600"/>
                          </a:xfrm>
                          <a:prstGeom prst="rect">
                            <a:avLst/>
                          </a:prstGeom>
                        </pic:spPr>
                      </pic:pic>
                    </a:graphicData>
                  </a:graphic>
                </wp:inline>
              </w:drawing>
            </w:r>
          </w:p>
        </w:tc>
        <w:tc>
          <w:tcPr>
            <w:tcW w:w="4656" w:type="dxa"/>
          </w:tcPr>
          <w:p w14:paraId="098FDAD5" w14:textId="77777777" w:rsidR="003E3AA1" w:rsidRDefault="003E3AA1" w:rsidP="0058581B">
            <w:pPr>
              <w:jc w:val="center"/>
              <w:rPr>
                <w:lang w:val="sl-SI"/>
              </w:rPr>
            </w:pPr>
            <w:r>
              <w:rPr>
                <w:rFonts w:ascii="Calibri" w:eastAsia="Times New Roman" w:hAnsi="Calibri" w:cs="Times New Roman"/>
                <w:noProof/>
                <w:color w:val="000000"/>
                <w:sz w:val="22"/>
                <w:szCs w:val="22"/>
                <w:lang w:eastAsia="en-GB"/>
              </w:rPr>
              <w:drawing>
                <wp:inline distT="0" distB="0" distL="0" distR="0" wp14:anchorId="14058FB3" wp14:editId="346679A7">
                  <wp:extent cx="1905000" cy="800100"/>
                  <wp:effectExtent l="0" t="0" r="0"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kaza Logo.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905000" cy="800100"/>
                          </a:xfrm>
                          <a:prstGeom prst="rect">
                            <a:avLst/>
                          </a:prstGeom>
                        </pic:spPr>
                      </pic:pic>
                    </a:graphicData>
                  </a:graphic>
                </wp:inline>
              </w:drawing>
            </w:r>
          </w:p>
        </w:tc>
      </w:tr>
      <w:tr w:rsidR="003E3AA1" w14:paraId="18733B29" w14:textId="77777777" w:rsidTr="0058581B">
        <w:tc>
          <w:tcPr>
            <w:tcW w:w="4354" w:type="dxa"/>
          </w:tcPr>
          <w:p w14:paraId="76CF26D0" w14:textId="77777777" w:rsidR="003E3AA1" w:rsidRDefault="003E3AA1" w:rsidP="0058581B">
            <w:pPr>
              <w:jc w:val="center"/>
              <w:rPr>
                <w:lang w:val="sl-SI"/>
              </w:rPr>
            </w:pPr>
            <w:r w:rsidRPr="004C7BD0">
              <w:rPr>
                <w:rFonts w:ascii="Calibri" w:eastAsia="Times New Roman" w:hAnsi="Calibri" w:cs="Times New Roman"/>
                <w:color w:val="000000"/>
                <w:sz w:val="22"/>
                <w:szCs w:val="22"/>
                <w:lang w:val="sl-SI" w:eastAsia="en-GB"/>
              </w:rPr>
              <w:fldChar w:fldCharType="begin"/>
            </w:r>
            <w:r>
              <w:rPr>
                <w:rFonts w:ascii="Calibri" w:eastAsia="Times New Roman" w:hAnsi="Calibri" w:cs="Times New Roman"/>
                <w:color w:val="000000"/>
                <w:sz w:val="22"/>
                <w:szCs w:val="22"/>
                <w:lang w:val="sl-SI" w:eastAsia="en-GB"/>
              </w:rPr>
              <w:instrText xml:space="preserve"> INCLUDEPICTURE "C:\\var\\folders\\gh\\33bp24dx1p1dh77pqb_cyzvc0000gp\\T\\com.microsoft.Word\\WebArchiveCopyPasteTempFiles\\cidimage003.png@01D584FA.995C2160" \* MERGEFORMAT </w:instrText>
            </w:r>
            <w:r w:rsidRPr="004C7BD0">
              <w:rPr>
                <w:rFonts w:ascii="Calibri" w:eastAsia="Times New Roman" w:hAnsi="Calibri" w:cs="Times New Roman"/>
                <w:color w:val="000000"/>
                <w:sz w:val="22"/>
                <w:szCs w:val="22"/>
                <w:lang w:val="sl-SI" w:eastAsia="en-GB"/>
              </w:rPr>
              <w:fldChar w:fldCharType="separate"/>
            </w:r>
            <w:r w:rsidRPr="004C7BD0">
              <w:rPr>
                <w:rFonts w:ascii="Calibri" w:eastAsia="Times New Roman" w:hAnsi="Calibri" w:cs="Times New Roman"/>
                <w:noProof/>
                <w:color w:val="000000"/>
                <w:sz w:val="22"/>
                <w:szCs w:val="22"/>
                <w:lang w:val="sl-SI" w:eastAsia="en-GB"/>
              </w:rPr>
              <w:drawing>
                <wp:inline distT="0" distB="0" distL="0" distR="0" wp14:anchorId="5A55DB46" wp14:editId="2ACA03F1">
                  <wp:extent cx="1386507" cy="5568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2070" cy="571179"/>
                          </a:xfrm>
                          <a:prstGeom prst="rect">
                            <a:avLst/>
                          </a:prstGeom>
                          <a:noFill/>
                          <a:ln>
                            <a:noFill/>
                          </a:ln>
                        </pic:spPr>
                      </pic:pic>
                    </a:graphicData>
                  </a:graphic>
                </wp:inline>
              </w:drawing>
            </w:r>
            <w:r w:rsidRPr="004C7BD0">
              <w:rPr>
                <w:rFonts w:ascii="Calibri" w:eastAsia="Times New Roman" w:hAnsi="Calibri" w:cs="Times New Roman"/>
                <w:color w:val="000000"/>
                <w:sz w:val="22"/>
                <w:szCs w:val="22"/>
                <w:lang w:val="sl-SI" w:eastAsia="en-GB"/>
              </w:rPr>
              <w:fldChar w:fldCharType="end"/>
            </w:r>
          </w:p>
        </w:tc>
        <w:tc>
          <w:tcPr>
            <w:tcW w:w="4656" w:type="dxa"/>
          </w:tcPr>
          <w:p w14:paraId="0410ED7B" w14:textId="77777777" w:rsidR="003E3AA1" w:rsidRDefault="003E3AA1" w:rsidP="0058581B">
            <w:pPr>
              <w:jc w:val="center"/>
              <w:rPr>
                <w:lang w:val="sl-SI"/>
              </w:rPr>
            </w:pPr>
            <w:r w:rsidRPr="004C7BD0">
              <w:rPr>
                <w:rFonts w:ascii="Calibri" w:eastAsia="Times New Roman" w:hAnsi="Calibri" w:cs="Times New Roman"/>
                <w:color w:val="000000"/>
                <w:sz w:val="22"/>
                <w:szCs w:val="22"/>
                <w:lang w:val="sl-SI" w:eastAsia="en-GB"/>
              </w:rPr>
              <w:fldChar w:fldCharType="begin"/>
            </w:r>
            <w:r>
              <w:rPr>
                <w:rFonts w:ascii="Calibri" w:eastAsia="Times New Roman" w:hAnsi="Calibri" w:cs="Times New Roman"/>
                <w:color w:val="000000"/>
                <w:sz w:val="22"/>
                <w:szCs w:val="22"/>
                <w:lang w:val="sl-SI" w:eastAsia="en-GB"/>
              </w:rPr>
              <w:instrText xml:space="preserve"> INCLUDEPICTURE "C:\\var\\folders\\gh\\33bp24dx1p1dh77pqb_cyzvc0000gp\\T\\com.microsoft.Word\\WebArchiveCopyPasteTempFiles\\cidimage004.png@01D584FA.995C2160" \* MERGEFORMAT </w:instrText>
            </w:r>
            <w:r w:rsidRPr="004C7BD0">
              <w:rPr>
                <w:rFonts w:ascii="Calibri" w:eastAsia="Times New Roman" w:hAnsi="Calibri" w:cs="Times New Roman"/>
                <w:color w:val="000000"/>
                <w:sz w:val="22"/>
                <w:szCs w:val="22"/>
                <w:lang w:val="sl-SI" w:eastAsia="en-GB"/>
              </w:rPr>
              <w:fldChar w:fldCharType="separate"/>
            </w:r>
            <w:r w:rsidRPr="004C7BD0">
              <w:rPr>
                <w:rFonts w:ascii="Calibri" w:eastAsia="Times New Roman" w:hAnsi="Calibri" w:cs="Times New Roman"/>
                <w:noProof/>
                <w:color w:val="000000"/>
                <w:sz w:val="22"/>
                <w:szCs w:val="22"/>
                <w:lang w:val="sl-SI" w:eastAsia="en-GB"/>
              </w:rPr>
              <w:drawing>
                <wp:inline distT="0" distB="0" distL="0" distR="0" wp14:anchorId="23060387" wp14:editId="38C216C1">
                  <wp:extent cx="6096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512" cy="625512"/>
                          </a:xfrm>
                          <a:prstGeom prst="rect">
                            <a:avLst/>
                          </a:prstGeom>
                          <a:noFill/>
                          <a:ln>
                            <a:noFill/>
                          </a:ln>
                        </pic:spPr>
                      </pic:pic>
                    </a:graphicData>
                  </a:graphic>
                </wp:inline>
              </w:drawing>
            </w:r>
            <w:r w:rsidRPr="004C7BD0">
              <w:rPr>
                <w:rFonts w:ascii="Calibri" w:eastAsia="Times New Roman" w:hAnsi="Calibri" w:cs="Times New Roman"/>
                <w:color w:val="000000"/>
                <w:sz w:val="22"/>
                <w:szCs w:val="22"/>
                <w:lang w:val="sl-SI" w:eastAsia="en-GB"/>
              </w:rPr>
              <w:fldChar w:fldCharType="end"/>
            </w:r>
          </w:p>
        </w:tc>
      </w:tr>
      <w:tr w:rsidR="003E3AA1" w14:paraId="17721F41" w14:textId="77777777" w:rsidTr="0058581B">
        <w:trPr>
          <w:trHeight w:val="1353"/>
        </w:trPr>
        <w:tc>
          <w:tcPr>
            <w:tcW w:w="4354" w:type="dxa"/>
          </w:tcPr>
          <w:p w14:paraId="17B16592" w14:textId="77777777" w:rsidR="003E3AA1" w:rsidRDefault="003E3AA1" w:rsidP="0058581B">
            <w:pPr>
              <w:jc w:val="center"/>
              <w:rPr>
                <w:lang w:val="sl-SI"/>
              </w:rPr>
            </w:pPr>
            <w:r w:rsidRPr="004C7BD0">
              <w:rPr>
                <w:rFonts w:ascii="Calibri" w:eastAsia="Times New Roman" w:hAnsi="Calibri" w:cs="Times New Roman"/>
                <w:color w:val="000000"/>
                <w:sz w:val="22"/>
                <w:szCs w:val="22"/>
                <w:lang w:val="sl-SI" w:eastAsia="en-GB"/>
              </w:rPr>
              <w:fldChar w:fldCharType="begin"/>
            </w:r>
            <w:r>
              <w:rPr>
                <w:rFonts w:ascii="Calibri" w:eastAsia="Times New Roman" w:hAnsi="Calibri" w:cs="Times New Roman"/>
                <w:color w:val="000000"/>
                <w:sz w:val="22"/>
                <w:szCs w:val="22"/>
                <w:lang w:val="sl-SI" w:eastAsia="en-GB"/>
              </w:rPr>
              <w:instrText xml:space="preserve"> INCLUDEPICTURE "C:\\var\\folders\\gh\\33bp24dx1p1dh77pqb_cyzvc0000gp\\T\\com.microsoft.Word\\WebArchiveCopyPasteTempFiles\\cidimage005.png@01D584FA.995C2160" \* MERGEFORMAT </w:instrText>
            </w:r>
            <w:r w:rsidRPr="004C7BD0">
              <w:rPr>
                <w:rFonts w:ascii="Calibri" w:eastAsia="Times New Roman" w:hAnsi="Calibri" w:cs="Times New Roman"/>
                <w:color w:val="000000"/>
                <w:sz w:val="22"/>
                <w:szCs w:val="22"/>
                <w:lang w:val="sl-SI" w:eastAsia="en-GB"/>
              </w:rPr>
              <w:fldChar w:fldCharType="separate"/>
            </w:r>
            <w:r w:rsidRPr="004C7BD0">
              <w:rPr>
                <w:rFonts w:ascii="Calibri" w:eastAsia="Times New Roman" w:hAnsi="Calibri" w:cs="Times New Roman"/>
                <w:noProof/>
                <w:color w:val="000000"/>
                <w:sz w:val="22"/>
                <w:szCs w:val="22"/>
                <w:lang w:val="sl-SI" w:eastAsia="en-GB"/>
              </w:rPr>
              <w:drawing>
                <wp:inline distT="0" distB="0" distL="0" distR="0" wp14:anchorId="08EFB33F" wp14:editId="6EBC3626">
                  <wp:extent cx="2047074" cy="6411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6513" cy="656615"/>
                          </a:xfrm>
                          <a:prstGeom prst="rect">
                            <a:avLst/>
                          </a:prstGeom>
                          <a:noFill/>
                          <a:ln>
                            <a:noFill/>
                          </a:ln>
                        </pic:spPr>
                      </pic:pic>
                    </a:graphicData>
                  </a:graphic>
                </wp:inline>
              </w:drawing>
            </w:r>
            <w:r w:rsidRPr="004C7BD0">
              <w:rPr>
                <w:rFonts w:ascii="Calibri" w:eastAsia="Times New Roman" w:hAnsi="Calibri" w:cs="Times New Roman"/>
                <w:color w:val="000000"/>
                <w:sz w:val="22"/>
                <w:szCs w:val="22"/>
                <w:lang w:val="sl-SI" w:eastAsia="en-GB"/>
              </w:rPr>
              <w:fldChar w:fldCharType="end"/>
            </w:r>
          </w:p>
        </w:tc>
        <w:tc>
          <w:tcPr>
            <w:tcW w:w="4656" w:type="dxa"/>
          </w:tcPr>
          <w:p w14:paraId="0B924512" w14:textId="77777777" w:rsidR="003E3AA1" w:rsidRDefault="003E3AA1" w:rsidP="0058581B">
            <w:pPr>
              <w:jc w:val="center"/>
              <w:rPr>
                <w:rFonts w:ascii="Calibri" w:eastAsia="Times New Roman" w:hAnsi="Calibri" w:cs="Times New Roman"/>
                <w:color w:val="000000"/>
                <w:sz w:val="22"/>
                <w:szCs w:val="22"/>
                <w:lang w:val="sl-SI" w:eastAsia="en-GB"/>
              </w:rPr>
            </w:pPr>
          </w:p>
          <w:p w14:paraId="05706B68" w14:textId="77777777" w:rsidR="003E3AA1" w:rsidRDefault="003E3AA1" w:rsidP="0058581B">
            <w:pPr>
              <w:jc w:val="center"/>
              <w:rPr>
                <w:rFonts w:ascii="Calibri" w:eastAsia="Times New Roman" w:hAnsi="Calibri" w:cs="Times New Roman"/>
                <w:color w:val="000000"/>
                <w:sz w:val="22"/>
                <w:szCs w:val="22"/>
                <w:lang w:val="sl-SI" w:eastAsia="en-GB"/>
              </w:rPr>
            </w:pPr>
            <w:r w:rsidRPr="004C7BD0">
              <w:rPr>
                <w:rFonts w:ascii="Calibri" w:eastAsia="Times New Roman" w:hAnsi="Calibri" w:cs="Times New Roman"/>
                <w:color w:val="000000"/>
                <w:sz w:val="22"/>
                <w:szCs w:val="22"/>
                <w:lang w:val="sl-SI" w:eastAsia="en-GB"/>
              </w:rPr>
              <w:fldChar w:fldCharType="begin"/>
            </w:r>
            <w:r>
              <w:rPr>
                <w:rFonts w:ascii="Calibri" w:eastAsia="Times New Roman" w:hAnsi="Calibri" w:cs="Times New Roman"/>
                <w:color w:val="000000"/>
                <w:sz w:val="22"/>
                <w:szCs w:val="22"/>
                <w:lang w:val="sl-SI" w:eastAsia="en-GB"/>
              </w:rPr>
              <w:instrText xml:space="preserve"> INCLUDEPICTURE "C:\\var\\folders\\gh\\33bp24dx1p1dh77pqb_cyzvc0000gp\\T\\com.microsoft.Word\\WebArchiveCopyPasteTempFiles\\cidimage006.jpg@01D584FA.995C2160" \* MERGEFORMAT </w:instrText>
            </w:r>
            <w:r w:rsidRPr="004C7BD0">
              <w:rPr>
                <w:rFonts w:ascii="Calibri" w:eastAsia="Times New Roman" w:hAnsi="Calibri" w:cs="Times New Roman"/>
                <w:color w:val="000000"/>
                <w:sz w:val="22"/>
                <w:szCs w:val="22"/>
                <w:lang w:val="sl-SI" w:eastAsia="en-GB"/>
              </w:rPr>
              <w:fldChar w:fldCharType="separate"/>
            </w:r>
            <w:r w:rsidRPr="004C7BD0">
              <w:rPr>
                <w:rFonts w:ascii="Calibri" w:eastAsia="Times New Roman" w:hAnsi="Calibri" w:cs="Times New Roman"/>
                <w:noProof/>
                <w:color w:val="000000"/>
                <w:sz w:val="22"/>
                <w:szCs w:val="22"/>
                <w:lang w:val="sl-SI" w:eastAsia="en-GB"/>
              </w:rPr>
              <w:drawing>
                <wp:inline distT="0" distB="0" distL="0" distR="0" wp14:anchorId="45764DD6" wp14:editId="6694D24C">
                  <wp:extent cx="2816772" cy="39389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7052" cy="403724"/>
                          </a:xfrm>
                          <a:prstGeom prst="rect">
                            <a:avLst/>
                          </a:prstGeom>
                          <a:noFill/>
                          <a:ln>
                            <a:noFill/>
                          </a:ln>
                        </pic:spPr>
                      </pic:pic>
                    </a:graphicData>
                  </a:graphic>
                </wp:inline>
              </w:drawing>
            </w:r>
            <w:r w:rsidRPr="004C7BD0">
              <w:rPr>
                <w:rFonts w:ascii="Calibri" w:eastAsia="Times New Roman" w:hAnsi="Calibri" w:cs="Times New Roman"/>
                <w:color w:val="000000"/>
                <w:sz w:val="22"/>
                <w:szCs w:val="22"/>
                <w:lang w:val="sl-SI" w:eastAsia="en-GB"/>
              </w:rPr>
              <w:fldChar w:fldCharType="end"/>
            </w:r>
          </w:p>
          <w:p w14:paraId="44D51A2C" w14:textId="77777777" w:rsidR="003E3AA1" w:rsidRDefault="003E3AA1" w:rsidP="0058581B">
            <w:pPr>
              <w:jc w:val="center"/>
              <w:rPr>
                <w:lang w:val="sl-SI"/>
              </w:rPr>
            </w:pPr>
          </w:p>
          <w:p w14:paraId="3E59D5F6" w14:textId="77777777" w:rsidR="003E3AA1" w:rsidRDefault="003E3AA1" w:rsidP="0058581B">
            <w:pPr>
              <w:jc w:val="center"/>
              <w:rPr>
                <w:lang w:val="sl-SI"/>
              </w:rPr>
            </w:pPr>
          </w:p>
        </w:tc>
      </w:tr>
    </w:tbl>
    <w:p w14:paraId="6CE7C3D3" w14:textId="77777777" w:rsidR="00D50960" w:rsidRDefault="003E3AA1">
      <w:bookmarkStart w:id="0" w:name="_GoBack"/>
      <w:bookmarkEnd w:id="0"/>
    </w:p>
    <w:sectPr w:rsidR="00D50960" w:rsidSect="00FC00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A1"/>
    <w:rsid w:val="003E3AA1"/>
    <w:rsid w:val="00522DF2"/>
    <w:rsid w:val="00A45C34"/>
    <w:rsid w:val="00AD569D"/>
    <w:rsid w:val="00FC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817E6E"/>
  <w15:chartTrackingRefBased/>
  <w15:docId w15:val="{D46706BE-D254-3446-98EB-A1A34B84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AA1"/>
    <w:rPr>
      <w:color w:val="0000FF"/>
      <w:u w:val="single"/>
    </w:rPr>
  </w:style>
  <w:style w:type="table" w:styleId="TableGrid">
    <w:name w:val="Table Grid"/>
    <w:basedOn w:val="TableNormal"/>
    <w:uiPriority w:val="39"/>
    <w:rsid w:val="003E3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yperlink" Target="https://www.circularbusiness.academy/8november/" TargetMode="External"/><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circularbusiness.academy"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svg"/><Relationship Id="rId4" Type="http://schemas.openxmlformats.org/officeDocument/2006/relationships/hyperlink" Target="https://www.circularbusiness.academy/" TargetMode="Externa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 Prosen</dc:creator>
  <cp:keywords/>
  <dc:description/>
  <cp:lastModifiedBy>Tadeja Prosen</cp:lastModifiedBy>
  <cp:revision>1</cp:revision>
  <dcterms:created xsi:type="dcterms:W3CDTF">2019-10-29T15:10:00Z</dcterms:created>
  <dcterms:modified xsi:type="dcterms:W3CDTF">2019-10-29T15:18:00Z</dcterms:modified>
</cp:coreProperties>
</file>